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KOMUNIKAT PRASOWY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3872230</wp:posOffset>
            </wp:positionH>
            <wp:positionV relativeFrom="paragraph">
              <wp:posOffset>-4444</wp:posOffset>
            </wp:positionV>
            <wp:extent cx="1885950" cy="847725"/>
            <wp:effectExtent b="0" l="0" r="0" t="0"/>
            <wp:wrapNone/>
            <wp:docPr descr="https://lh5.googleusercontent.com/i_gJQehHJyHcXqPvROfrsM2MJ2G4SsfPWes2SQSYjSTIonyjPGBjGd9l7KcO3QDOzPCDE1nH4q25nSn5bi5wws-R5kgkuOAmdcRB6oTwY7VhRSpgML-gFpV-Ak706fAAdqkCDFlf" id="1" name="image1.jpg"/>
            <a:graphic>
              <a:graphicData uri="http://schemas.openxmlformats.org/drawingml/2006/picture">
                <pic:pic>
                  <pic:nvPicPr>
                    <pic:cNvPr descr="https://lh5.googleusercontent.com/i_gJQehHJyHcXqPvROfrsM2MJ2G4SsfPWes2SQSYjSTIonyjPGBjGd9l7KcO3QDOzPCDE1nH4q25nSn5bi5wws-R5kgkuOAmdcRB6oTwY7VhRSpgML-gFpV-Ak706fAAdqkCDFlf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Frankfurt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nad Odrą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.01.2019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Rekordowa liczba twórców i twórczyń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 artystów, artystek i grup wystawi swoje prace na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ART | an der Grenze | na granicy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2019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Podczas siódmej edycji festiwalu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ART | an der Grenze | na granicy</w:t>
      </w:r>
      <w:r w:rsidDel="00000000" w:rsidR="00000000" w:rsidRPr="00000000">
        <w:rPr>
          <w:rFonts w:ascii="Arial" w:cs="Arial" w:eastAsia="Arial" w:hAnsi="Arial"/>
          <w:rtl w:val="0"/>
        </w:rPr>
        <w:t xml:space="preserve"> odbywającej się od 25 kwietnia do 10 maja 2019 roku zaprezentuje najwięcej twórców w historii tego wydarzenia. Wśród wybranych 19 artystów i grup z Polski i Niemiec znajdują się zarówno frankfurtcy uczniowie i uczennice, studenci i studentki Europejskiego Uniwersytetu Viadrina, seniorzy mieszkający w regionie nadodrzańskim, jak i artyści i artystki z Warszawy i Berlina, a także słubiczanin. Jeśli chodzi o gamę dziedzin sztuki, to jest ona bardzo szeroka - od malarstwa i rysunku przez street art, aż po fotografię i lirykę.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sobotę, 26 stycznia, twórcy i twórczynie spotkali się z organizatorami w celu obejrzenia pomieszczeń ekspozycyjnych oraz zaplanowania wystawy, która odbędzie się na Große Scharrnstraße we Frankfurcie. Najdłuższą drogę na spotkanie musieli pokonać malarz i fotograf z Warszawy.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Tegoroczni twórcy i twórczynie będą przedstawiani na stronie internetowej oraz profilach festiwalu na Facebooku i Instagramie od połowy lutego: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http://art-an-der-grenze-ffo.weebly.com/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www.facebook.com/ARTanderGrenz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www.instagram.com/art.an.der.grenze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ART | an der Grenze | na granicy</w:t>
      </w:r>
      <w:r w:rsidDel="00000000" w:rsidR="00000000" w:rsidRPr="00000000">
        <w:rPr>
          <w:rFonts w:ascii="Arial" w:cs="Arial" w:eastAsia="Arial" w:hAnsi="Arial"/>
          <w:rtl w:val="0"/>
        </w:rPr>
        <w:t xml:space="preserve"> to nie tylko wystawa, lecz również bogaty program wydarzeń towarzyszących, których ważnym elementem są warsztaty zachęcające do podjęcia własnych artystycznych działań. Harmonogram wydarzeń pojawi się na początku kwietnia br.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Logo festiwalu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zdjęcie ze spotkania z twórcami i twórczyniami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(© Marta Danielak)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Ulrike Polley, Malwina Szczypta, Anja Millow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artandergrenze.presse@gmail.com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663 846 123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do zespołu koordynującego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Daniel Fochtmann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art.an.der.grenze@gmail.com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 0178/6 27 18 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podmiotu odpowiedzialnego: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Kunstgriff. Sieć Kulturalna – Netzwerk für Kultur e.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c/o Europa Universität Viadrina Frankfurt (Oder)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Große Scharrnstraße 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15230 Frankfurt (Oder)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rt.an.der.grenze@gmail.com" TargetMode="External"/><Relationship Id="rId10" Type="http://schemas.openxmlformats.org/officeDocument/2006/relationships/hyperlink" Target="mailto:artandergrenze.presse@gmail.com" TargetMode="External"/><Relationship Id="rId9" Type="http://schemas.openxmlformats.org/officeDocument/2006/relationships/hyperlink" Target="http://www.instagram.com/art.an.der.grenz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art-an-der-grenze-ffo.weebly.com/" TargetMode="External"/><Relationship Id="rId8" Type="http://schemas.openxmlformats.org/officeDocument/2006/relationships/hyperlink" Target="http://www.facebook.com/ARTanderGre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